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8C27B9">
        <w:rPr>
          <w:b/>
          <w:sz w:val="32"/>
        </w:rPr>
        <w:t>18.02.2015</w:t>
      </w:r>
      <w:proofErr w:type="gramEnd"/>
    </w:p>
    <w:p w:rsidR="00DA5A47" w:rsidRDefault="00DA5A47" w:rsidP="00DC1508">
      <w:pPr>
        <w:pStyle w:val="dka"/>
        <w:jc w:val="center"/>
        <w:rPr>
          <w:b/>
          <w:sz w:val="32"/>
        </w:rPr>
      </w:pPr>
    </w:p>
    <w:p w:rsidR="006E1469" w:rsidRPr="00021747" w:rsidRDefault="006E1469" w:rsidP="006E1469">
      <w:pPr>
        <w:jc w:val="both"/>
        <w:rPr>
          <w:b/>
          <w:color w:val="000000" w:themeColor="text1"/>
        </w:rPr>
      </w:pPr>
      <w:r w:rsidRPr="00021747">
        <w:rPr>
          <w:b/>
          <w:color w:val="000000" w:themeColor="text1"/>
        </w:rPr>
        <w:t>Usnesení č. 1.</w:t>
      </w:r>
      <w:r w:rsidR="008C27B9">
        <w:rPr>
          <w:b/>
          <w:color w:val="000000" w:themeColor="text1"/>
        </w:rPr>
        <w:t>2</w:t>
      </w:r>
      <w:r w:rsidRPr="00021747">
        <w:rPr>
          <w:b/>
          <w:color w:val="000000" w:themeColor="text1"/>
        </w:rPr>
        <w:t>/15</w:t>
      </w:r>
    </w:p>
    <w:p w:rsidR="008C27B9" w:rsidRDefault="008C27B9" w:rsidP="00357015">
      <w:pPr>
        <w:jc w:val="both"/>
        <w:rPr>
          <w:color w:val="000000" w:themeColor="text1"/>
        </w:rPr>
      </w:pPr>
      <w:r w:rsidRPr="00E670BC">
        <w:rPr>
          <w:color w:val="000000" w:themeColor="text1"/>
        </w:rPr>
        <w:t>ZMČ</w:t>
      </w:r>
      <w:r>
        <w:rPr>
          <w:color w:val="000000" w:themeColor="text1"/>
        </w:rPr>
        <w:t xml:space="preserve"> Praha – Březiněves projednalo a schválilo výsledky inventur MČ Praha – Březiněves za rok 2014.</w:t>
      </w:r>
    </w:p>
    <w:p w:rsidR="008C27B9" w:rsidRDefault="008C27B9" w:rsidP="0035701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předseda kontrolního výboru Petr Petrášek.  </w:t>
      </w: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b/>
          <w:color w:val="000000" w:themeColor="text1"/>
        </w:rPr>
      </w:pPr>
      <w:r w:rsidRPr="009D3524">
        <w:rPr>
          <w:b/>
          <w:color w:val="000000" w:themeColor="text1"/>
        </w:rPr>
        <w:t>Usnesení č. 2.2/15</w:t>
      </w:r>
    </w:p>
    <w:p w:rsidR="008C27B9" w:rsidRPr="00EB123E" w:rsidRDefault="008C27B9" w:rsidP="008C27B9">
      <w:pPr>
        <w:pStyle w:val="Odstavecseseznamem"/>
        <w:numPr>
          <w:ilvl w:val="0"/>
          <w:numId w:val="30"/>
        </w:numPr>
        <w:jc w:val="both"/>
        <w:rPr>
          <w:color w:val="000000" w:themeColor="text1"/>
        </w:rPr>
      </w:pPr>
      <w:r w:rsidRPr="00EB123E">
        <w:rPr>
          <w:color w:val="000000" w:themeColor="text1"/>
        </w:rPr>
        <w:t>ZMČ Praha – Březiněves projednalo a schválilo zhotovení veřejné zakázky</w:t>
      </w:r>
      <w:r>
        <w:rPr>
          <w:color w:val="000000" w:themeColor="text1"/>
        </w:rPr>
        <w:t xml:space="preserve"> malého rozsahu</w:t>
      </w:r>
      <w:r w:rsidRPr="00EB123E">
        <w:rPr>
          <w:color w:val="000000" w:themeColor="text1"/>
        </w:rPr>
        <w:t>, dle zákona č. 137/2006 Sb.</w:t>
      </w:r>
      <w:r w:rsidRPr="00EB123E">
        <w:rPr>
          <w:b/>
          <w:color w:val="000000" w:themeColor="text1"/>
        </w:rPr>
        <w:t xml:space="preserve"> </w:t>
      </w:r>
      <w:r w:rsidRPr="009D3524">
        <w:t xml:space="preserve"> </w:t>
      </w:r>
      <w:r>
        <w:t>„Ú</w:t>
      </w:r>
      <w:r w:rsidRPr="009D3524">
        <w:t>držb</w:t>
      </w:r>
      <w:r>
        <w:t>a</w:t>
      </w:r>
      <w:r w:rsidRPr="009D3524">
        <w:t xml:space="preserve"> zeleně – nové plochy</w:t>
      </w:r>
      <w:r>
        <w:t>“.</w:t>
      </w:r>
      <w:r w:rsidRPr="00EB123E">
        <w:rPr>
          <w:color w:val="000000" w:themeColor="text1"/>
        </w:rPr>
        <w:t xml:space="preserve"> </w:t>
      </w:r>
    </w:p>
    <w:p w:rsidR="008C27B9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27B9" w:rsidRPr="008C27B9" w:rsidRDefault="008C27B9" w:rsidP="008C27B9">
      <w:pPr>
        <w:pStyle w:val="Odstavecseseznamem"/>
        <w:numPr>
          <w:ilvl w:val="0"/>
          <w:numId w:val="30"/>
        </w:numPr>
        <w:jc w:val="both"/>
        <w:rPr>
          <w:color w:val="000000" w:themeColor="text1"/>
        </w:rPr>
      </w:pPr>
      <w:r w:rsidRPr="008C27B9">
        <w:rPr>
          <w:color w:val="000000" w:themeColor="text1"/>
        </w:rPr>
        <w:t>ZMČ Praha – Březiněves projednalo a schválilo společnost AAA zakázky, s.r.o., U Kamýku 284/11, Praha 4, zastoupená jednatelkou Mgr. Miloslavou Hájkovou, jako zhotovitele veřejné zakázky „Údržba zeleně - nové plochy“.</w:t>
      </w:r>
    </w:p>
    <w:p w:rsidR="008C27B9" w:rsidRPr="00EB123E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>Zodpovídá: předseda komise životního prostředí Ing. Martin Javorník.</w:t>
      </w:r>
    </w:p>
    <w:p w:rsidR="008C27B9" w:rsidRPr="009D3524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b/>
        </w:rPr>
      </w:pPr>
      <w:r w:rsidRPr="00113FD6">
        <w:rPr>
          <w:b/>
        </w:rPr>
        <w:t>Usnesení č. 3.</w:t>
      </w:r>
      <w:r>
        <w:rPr>
          <w:b/>
        </w:rPr>
        <w:t>2</w:t>
      </w:r>
      <w:r w:rsidRPr="00113FD6">
        <w:rPr>
          <w:b/>
        </w:rPr>
        <w:t>/1</w:t>
      </w:r>
      <w:r>
        <w:rPr>
          <w:b/>
        </w:rPr>
        <w:t>5</w:t>
      </w:r>
    </w:p>
    <w:p w:rsidR="00BB28D3" w:rsidRPr="00BB28D3" w:rsidRDefault="00BB28D3" w:rsidP="00BB28D3">
      <w:r w:rsidRPr="00BB28D3">
        <w:t>ZMČ Praha – Březiněves projednalo a schválilo:</w:t>
      </w:r>
    </w:p>
    <w:p w:rsidR="00BB28D3" w:rsidRPr="00BB28D3" w:rsidRDefault="00BB28D3" w:rsidP="00BB28D3"/>
    <w:p w:rsidR="00BB28D3" w:rsidRPr="00BB28D3" w:rsidRDefault="00BB28D3" w:rsidP="00BB28D3">
      <w:pPr>
        <w:pStyle w:val="Odstavecseseznamem"/>
        <w:numPr>
          <w:ilvl w:val="0"/>
          <w:numId w:val="35"/>
        </w:numPr>
      </w:pPr>
      <w:r w:rsidRPr="00BB28D3">
        <w:rPr>
          <w:color w:val="000000" w:themeColor="text1"/>
        </w:rPr>
        <w:t xml:space="preserve"> Žádost pana Pavla Juříčka, nájemce restaurace </w:t>
      </w:r>
      <w:r w:rsidRPr="00BB28D3">
        <w:t xml:space="preserve">Pod lipami, Na Hlavní 2, Praha 8, o souhlas  umístěním </w:t>
      </w:r>
      <w:r w:rsidR="00357015">
        <w:t xml:space="preserve"> </w:t>
      </w:r>
      <w:r w:rsidR="00357015">
        <w:br/>
        <w:t xml:space="preserve"> </w:t>
      </w:r>
      <w:r w:rsidRPr="00BB28D3">
        <w:t xml:space="preserve">sídla společnosti LA TRATTORIA </w:t>
      </w:r>
      <w:proofErr w:type="spellStart"/>
      <w:r w:rsidRPr="00BB28D3">
        <w:t>gastro</w:t>
      </w:r>
      <w:proofErr w:type="spellEnd"/>
      <w:r w:rsidRPr="00BB28D3">
        <w:t xml:space="preserve"> s.r.o. na </w:t>
      </w:r>
      <w:proofErr w:type="gramStart"/>
      <w:r w:rsidRPr="00BB28D3">
        <w:t>adrese</w:t>
      </w:r>
      <w:r w:rsidR="00357015">
        <w:t xml:space="preserve"> </w:t>
      </w:r>
      <w:r w:rsidRPr="00BB28D3">
        <w:t xml:space="preserve"> Na</w:t>
      </w:r>
      <w:proofErr w:type="gramEnd"/>
      <w:r w:rsidRPr="00BB28D3">
        <w:t xml:space="preserve"> Hlavní 2,  Praha 8 z důvodu  změny </w:t>
      </w:r>
      <w:r w:rsidR="00357015">
        <w:br/>
        <w:t xml:space="preserve"> </w:t>
      </w:r>
      <w:r w:rsidRPr="00BB28D3">
        <w:t>právní formy restaurace.</w:t>
      </w:r>
      <w:r w:rsidRPr="00BB28D3">
        <w:tab/>
      </w:r>
      <w:r w:rsidRPr="00BB28D3">
        <w:tab/>
      </w:r>
      <w:r w:rsidRPr="00BB28D3">
        <w:tab/>
      </w:r>
    </w:p>
    <w:p w:rsidR="00BB28D3" w:rsidRPr="00BB28D3" w:rsidRDefault="00BB28D3" w:rsidP="00BB28D3">
      <w:pPr>
        <w:rPr>
          <w:color w:val="000000" w:themeColor="text1"/>
        </w:rPr>
      </w:pPr>
      <w:r w:rsidRPr="00BB28D3">
        <w:tab/>
      </w:r>
      <w:r w:rsidRPr="00BB28D3">
        <w:rPr>
          <w:color w:val="000000" w:themeColor="text1"/>
        </w:rPr>
        <w:tab/>
      </w:r>
    </w:p>
    <w:p w:rsidR="00BB28D3" w:rsidRPr="00BB28D3" w:rsidRDefault="00BB28D3" w:rsidP="00BB28D3">
      <w:pPr>
        <w:pStyle w:val="Odstavecseseznamem"/>
        <w:numPr>
          <w:ilvl w:val="0"/>
          <w:numId w:val="35"/>
        </w:numPr>
        <w:rPr>
          <w:color w:val="000000" w:themeColor="text1"/>
        </w:rPr>
      </w:pPr>
      <w:r w:rsidRPr="00BB28D3">
        <w:rPr>
          <w:color w:val="000000" w:themeColor="text1"/>
        </w:rPr>
        <w:t xml:space="preserve">Oznámení pana Pavla Juříčka, nájemce restaurace </w:t>
      </w:r>
      <w:r w:rsidRPr="00BB28D3">
        <w:t xml:space="preserve">Pod lipami, Na Hlavní 2, Praha 8, o změně právní formy. </w:t>
      </w:r>
    </w:p>
    <w:p w:rsidR="00BB28D3" w:rsidRPr="00BB28D3" w:rsidRDefault="00BB28D3" w:rsidP="00BB28D3">
      <w:pPr>
        <w:ind w:left="360"/>
        <w:rPr>
          <w:color w:val="000000" w:themeColor="text1"/>
        </w:rPr>
      </w:pPr>
    </w:p>
    <w:p w:rsidR="00BB28D3" w:rsidRPr="00BB28D3" w:rsidRDefault="00BB28D3" w:rsidP="00BB28D3">
      <w:pPr>
        <w:pStyle w:val="Odstavecseseznamem"/>
        <w:numPr>
          <w:ilvl w:val="0"/>
          <w:numId w:val="35"/>
        </w:numPr>
        <w:jc w:val="both"/>
        <w:rPr>
          <w:color w:val="000000" w:themeColor="text1"/>
        </w:rPr>
      </w:pPr>
      <w:r w:rsidRPr="00BB28D3">
        <w:rPr>
          <w:color w:val="000000" w:themeColor="text1"/>
        </w:rPr>
        <w:t xml:space="preserve">Dodatek č. 7 nájemní smlouvy ze dne 3. 12. 2009, kdy se osoba nájemce mění na společnost LA  TRATTORIA </w:t>
      </w:r>
      <w:proofErr w:type="spellStart"/>
      <w:r w:rsidRPr="00BB28D3">
        <w:rPr>
          <w:color w:val="000000" w:themeColor="text1"/>
        </w:rPr>
        <w:t>gastro</w:t>
      </w:r>
      <w:proofErr w:type="spellEnd"/>
      <w:r w:rsidRPr="00BB28D3">
        <w:rPr>
          <w:color w:val="000000" w:themeColor="text1"/>
        </w:rPr>
        <w:t xml:space="preserve"> s.r.o. se sídlem Na Hlavní 2, Praha 8, společnost založená zakladatelskou listinou ze dne 11. 2. 2015.</w:t>
      </w:r>
    </w:p>
    <w:p w:rsidR="00BB28D3" w:rsidRPr="00BB28D3" w:rsidRDefault="00BB28D3" w:rsidP="00BB28D3">
      <w:pPr>
        <w:ind w:left="360"/>
        <w:rPr>
          <w:color w:val="000000" w:themeColor="text1"/>
        </w:rPr>
      </w:pPr>
    </w:p>
    <w:p w:rsidR="00BB28D3" w:rsidRPr="00BB28D3" w:rsidRDefault="00BB28D3" w:rsidP="00BB28D3">
      <w:r w:rsidRPr="00BB28D3">
        <w:t>Zodpovídá: starosta Ing. Jiří Haramul.</w:t>
      </w: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b/>
          <w:color w:val="000000" w:themeColor="text1"/>
        </w:rPr>
      </w:pPr>
      <w:r w:rsidRPr="00AF1831">
        <w:rPr>
          <w:b/>
          <w:color w:val="000000" w:themeColor="text1"/>
        </w:rPr>
        <w:t>Usnesení č. 4.2/15</w:t>
      </w:r>
    </w:p>
    <w:p w:rsidR="008C27B9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Dodatek č. 1 ke smlouvě o podnájmu, č. nájemce 3/0227/2014/N, ze dne </w:t>
      </w:r>
      <w:proofErr w:type="gramStart"/>
      <w:r>
        <w:rPr>
          <w:color w:val="000000" w:themeColor="text1"/>
        </w:rPr>
        <w:t>26.3.2014</w:t>
      </w:r>
      <w:proofErr w:type="gramEnd"/>
      <w:r>
        <w:rPr>
          <w:color w:val="000000" w:themeColor="text1"/>
        </w:rPr>
        <w:t>, se společností ELTODO-CITELUM, s.r.o., Novodvorská 1010/14, Praha 4.</w:t>
      </w:r>
    </w:p>
    <w:p w:rsidR="008C27B9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>Zodpovídá: předseda finančního výboru Ing. Jan Vocel.</w:t>
      </w:r>
    </w:p>
    <w:p w:rsidR="008C27B9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27B9" w:rsidRPr="005C4DB6" w:rsidRDefault="008C27B9" w:rsidP="008C27B9">
      <w:pPr>
        <w:jc w:val="both"/>
        <w:rPr>
          <w:b/>
          <w:color w:val="000000" w:themeColor="text1"/>
        </w:rPr>
      </w:pPr>
      <w:r w:rsidRPr="005C4DB6">
        <w:rPr>
          <w:b/>
          <w:color w:val="000000" w:themeColor="text1"/>
        </w:rPr>
        <w:t>Usnesení č. 5.2/15</w:t>
      </w:r>
    </w:p>
    <w:p w:rsidR="008C27B9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>ZMČ Praha – Březiněves projednalo a schválilo:</w:t>
      </w:r>
    </w:p>
    <w:p w:rsidR="008C27B9" w:rsidRPr="005C4DB6" w:rsidRDefault="008C27B9" w:rsidP="008C27B9">
      <w:pPr>
        <w:pStyle w:val="Odstavecseseznamem"/>
        <w:numPr>
          <w:ilvl w:val="0"/>
          <w:numId w:val="32"/>
        </w:numPr>
        <w:ind w:left="360"/>
        <w:jc w:val="both"/>
        <w:rPr>
          <w:color w:val="000000" w:themeColor="text1"/>
        </w:rPr>
      </w:pPr>
      <w:r w:rsidRPr="005C4DB6">
        <w:rPr>
          <w:color w:val="000000" w:themeColor="text1"/>
        </w:rPr>
        <w:t xml:space="preserve">Smlouvu o zajištění pobytu v Tunisku mezi MČ Praha – Březiněves a cestovní kanceláří EXIM TOURS a.s., se sídlem Revoluční 23, Praha 1.  </w:t>
      </w:r>
      <w:r w:rsidRPr="005C4DB6">
        <w:rPr>
          <w:color w:val="000000" w:themeColor="text1"/>
        </w:rPr>
        <w:tab/>
      </w:r>
    </w:p>
    <w:p w:rsidR="008C27B9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27B9" w:rsidRDefault="008C27B9" w:rsidP="008C27B9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b)  </w:t>
      </w:r>
      <w:r w:rsidRPr="005C4DB6">
        <w:rPr>
          <w:color w:val="000000" w:themeColor="text1"/>
        </w:rPr>
        <w:t>Zálohov</w:t>
      </w:r>
      <w:r>
        <w:rPr>
          <w:color w:val="000000" w:themeColor="text1"/>
        </w:rPr>
        <w:t>ou</w:t>
      </w:r>
      <w:proofErr w:type="gramEnd"/>
      <w:r w:rsidRPr="005C4DB6">
        <w:rPr>
          <w:color w:val="000000" w:themeColor="text1"/>
        </w:rPr>
        <w:t xml:space="preserve"> faktur</w:t>
      </w:r>
      <w:r>
        <w:rPr>
          <w:color w:val="000000" w:themeColor="text1"/>
        </w:rPr>
        <w:t>u</w:t>
      </w:r>
      <w:r w:rsidRPr="005C4DB6">
        <w:rPr>
          <w:color w:val="000000" w:themeColor="text1"/>
        </w:rPr>
        <w:t xml:space="preserve"> cestovní kanceláře EXIM TOURS a.s., se sídlem Revoluční 23, Praha 1, na úhradu </w:t>
      </w:r>
      <w:r>
        <w:rPr>
          <w:color w:val="000000" w:themeColor="text1"/>
        </w:rPr>
        <w:br/>
        <w:t xml:space="preserve">       </w:t>
      </w:r>
      <w:r w:rsidRPr="005C4DB6">
        <w:rPr>
          <w:color w:val="000000" w:themeColor="text1"/>
        </w:rPr>
        <w:t>ozdravného pobytu přihlášených dětí</w:t>
      </w:r>
      <w:r>
        <w:rPr>
          <w:color w:val="000000" w:themeColor="text1"/>
        </w:rPr>
        <w:t xml:space="preserve"> s TP v MČB do Tuniska</w:t>
      </w:r>
      <w:r w:rsidRPr="005C4DB6">
        <w:rPr>
          <w:color w:val="000000" w:themeColor="text1"/>
        </w:rPr>
        <w:t>, ve výši 118.000,-Kč.</w:t>
      </w:r>
    </w:p>
    <w:p w:rsidR="008C27B9" w:rsidRDefault="008C27B9" w:rsidP="008C27B9">
      <w:pPr>
        <w:ind w:left="8490" w:hanging="8490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</w:p>
    <w:p w:rsidR="008C27B9" w:rsidRDefault="008C27B9" w:rsidP="008C27B9">
      <w:pPr>
        <w:ind w:left="8490" w:hanging="8490"/>
        <w:jc w:val="both"/>
        <w:rPr>
          <w:color w:val="000000" w:themeColor="text1"/>
        </w:rPr>
      </w:pPr>
      <w:bookmarkStart w:id="0" w:name="_GoBack"/>
      <w:bookmarkEnd w:id="0"/>
    </w:p>
    <w:p w:rsidR="008C27B9" w:rsidRDefault="008C27B9" w:rsidP="008C27B9">
      <w:pPr>
        <w:rPr>
          <w:b/>
          <w:color w:val="000000" w:themeColor="text1"/>
        </w:rPr>
      </w:pPr>
      <w:r w:rsidRPr="001E323D">
        <w:rPr>
          <w:b/>
          <w:color w:val="000000" w:themeColor="text1"/>
        </w:rPr>
        <w:t>Usnesení č. 6.2/15</w:t>
      </w:r>
    </w:p>
    <w:p w:rsidR="008C27B9" w:rsidRDefault="008C27B9" w:rsidP="008C27B9">
      <w:pPr>
        <w:jc w:val="both"/>
        <w:rPr>
          <w:color w:val="000000" w:themeColor="text1"/>
        </w:rPr>
      </w:pPr>
      <w:r w:rsidRPr="001E323D">
        <w:rPr>
          <w:color w:val="000000" w:themeColor="text1"/>
        </w:rPr>
        <w:t xml:space="preserve">ZMČ Praha – Březiněves projednalo a schválilo </w:t>
      </w:r>
      <w:r>
        <w:rPr>
          <w:color w:val="000000" w:themeColor="text1"/>
        </w:rPr>
        <w:t xml:space="preserve">Smlouvu o výpůjčce č. VYP/83/01/017540/2014 mezi MČ Praha – Březiněves a Hlavní město Praha, se sídlem Mariánské nám. 2, Praha 1, jejímž předmětem je vypůjčení pozemku č. </w:t>
      </w:r>
      <w:proofErr w:type="spellStart"/>
      <w:r>
        <w:rPr>
          <w:color w:val="000000" w:themeColor="text1"/>
        </w:rPr>
        <w:t>parc</w:t>
      </w:r>
      <w:proofErr w:type="spellEnd"/>
      <w:r>
        <w:rPr>
          <w:color w:val="000000" w:themeColor="text1"/>
        </w:rPr>
        <w:t xml:space="preserve">. 258/1 </w:t>
      </w:r>
      <w:proofErr w:type="spellStart"/>
      <w:proofErr w:type="gramStart"/>
      <w:r>
        <w:rPr>
          <w:color w:val="000000" w:themeColor="text1"/>
        </w:rPr>
        <w:t>k.ú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Březiněves o výměře 509 m2 za účelem plánované realizace dostavby 2. etapy Mateřské školy Březiněves, na základě vydaného stavebního povolení Městské části Praha 8, ze dne 17.1.2014, pod </w:t>
      </w:r>
      <w:proofErr w:type="gramStart"/>
      <w:r>
        <w:rPr>
          <w:color w:val="000000" w:themeColor="text1"/>
        </w:rPr>
        <w:t>č.j.</w:t>
      </w:r>
      <w:proofErr w:type="gramEnd"/>
      <w:r>
        <w:rPr>
          <w:color w:val="000000" w:themeColor="text1"/>
        </w:rPr>
        <w:t xml:space="preserve"> MCP8 001692/2014.</w:t>
      </w:r>
    </w:p>
    <w:p w:rsidR="008C27B9" w:rsidRDefault="008C27B9" w:rsidP="008C27B9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27B9" w:rsidRDefault="008C27B9" w:rsidP="008C27B9">
      <w:pPr>
        <w:ind w:right="-284"/>
        <w:jc w:val="both"/>
        <w:rPr>
          <w:color w:val="000000" w:themeColor="text1"/>
        </w:rPr>
      </w:pPr>
    </w:p>
    <w:p w:rsidR="008C27B9" w:rsidRPr="00532DAD" w:rsidRDefault="008C27B9" w:rsidP="008C27B9">
      <w:pPr>
        <w:ind w:right="-284"/>
        <w:jc w:val="both"/>
        <w:rPr>
          <w:b/>
          <w:color w:val="000000" w:themeColor="text1"/>
        </w:rPr>
      </w:pPr>
      <w:r w:rsidRPr="00532DAD">
        <w:rPr>
          <w:b/>
          <w:color w:val="000000" w:themeColor="text1"/>
        </w:rPr>
        <w:t>Usnesení č. 7.2/15</w:t>
      </w:r>
    </w:p>
    <w:p w:rsidR="008C27B9" w:rsidRPr="00532DAD" w:rsidRDefault="008C27B9" w:rsidP="008C27B9">
      <w:pPr>
        <w:pStyle w:val="Odstavecseseznamem"/>
        <w:numPr>
          <w:ilvl w:val="0"/>
          <w:numId w:val="33"/>
        </w:numPr>
        <w:ind w:right="-284"/>
        <w:jc w:val="both"/>
        <w:rPr>
          <w:color w:val="000000" w:themeColor="text1"/>
        </w:rPr>
      </w:pPr>
      <w:r w:rsidRPr="00532DAD">
        <w:rPr>
          <w:color w:val="000000" w:themeColor="text1"/>
        </w:rPr>
        <w:t>ZMČ Praha – Březiněves projednalo a schválilo žádost</w:t>
      </w:r>
      <w:r>
        <w:rPr>
          <w:color w:val="000000" w:themeColor="text1"/>
        </w:rPr>
        <w:t>,</w:t>
      </w:r>
      <w:r w:rsidRPr="00532DAD">
        <w:rPr>
          <w:color w:val="000000" w:themeColor="text1"/>
        </w:rPr>
        <w:t xml:space="preserve"> společnosti LA TRAT</w:t>
      </w:r>
      <w:r>
        <w:rPr>
          <w:color w:val="000000" w:themeColor="text1"/>
        </w:rPr>
        <w:t>T</w:t>
      </w:r>
      <w:r w:rsidRPr="00532DAD">
        <w:rPr>
          <w:color w:val="000000" w:themeColor="text1"/>
        </w:rPr>
        <w:t>ORIA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gastro</w:t>
      </w:r>
      <w:proofErr w:type="spellEnd"/>
      <w:r>
        <w:rPr>
          <w:color w:val="000000" w:themeColor="text1"/>
        </w:rPr>
        <w:t xml:space="preserve"> s.r.o., </w:t>
      </w:r>
      <w:r w:rsidRPr="00532DAD">
        <w:rPr>
          <w:color w:val="000000" w:themeColor="text1"/>
        </w:rPr>
        <w:t xml:space="preserve">o schválení rekonstrukce  restaurace Pod Lipami. V rámci rekonstrukce a stavebních úprav se bude jednat o renovaci parket, renovaci malby interiéru, výměnu osvětlení, renovaci, případně výměnu dřevěných oken, renovaci malby vnější omítky, demontování dosavadního druhého pultu, stavba pizza pece a stavba pizza výdejního pultu + pultu pro výdej nápojů. Termín uzavření restaurace pro rekonstrukci a stavební </w:t>
      </w:r>
      <w:proofErr w:type="gramStart"/>
      <w:r w:rsidRPr="00532DAD">
        <w:rPr>
          <w:color w:val="000000" w:themeColor="text1"/>
        </w:rPr>
        <w:t>úpravy  bude</w:t>
      </w:r>
      <w:proofErr w:type="gramEnd"/>
      <w:r w:rsidRPr="00532DAD">
        <w:rPr>
          <w:color w:val="000000" w:themeColor="text1"/>
        </w:rPr>
        <w:t xml:space="preserve"> od 28. 2. 2015 do 31. 3. 2015. </w:t>
      </w:r>
    </w:p>
    <w:p w:rsidR="008C27B9" w:rsidRPr="00532DAD" w:rsidRDefault="008C27B9" w:rsidP="008C27B9">
      <w:pPr>
        <w:ind w:right="-284" w:firstLine="708"/>
        <w:jc w:val="both"/>
        <w:rPr>
          <w:color w:val="000000" w:themeColor="text1"/>
        </w:rPr>
      </w:pPr>
      <w:r w:rsidRPr="00532DAD">
        <w:rPr>
          <w:color w:val="000000" w:themeColor="text1"/>
        </w:rPr>
        <w:t>Podmínkou realizace renovace malby vnější omítky je zachování stejného vzhledu celé budovy.</w:t>
      </w:r>
    </w:p>
    <w:p w:rsidR="008C27B9" w:rsidRPr="007D1F38" w:rsidRDefault="008C27B9" w:rsidP="008C27B9">
      <w:pPr>
        <w:ind w:right="-284"/>
        <w:jc w:val="both"/>
        <w:rPr>
          <w:color w:val="FF0000"/>
        </w:rPr>
      </w:pPr>
    </w:p>
    <w:p w:rsidR="008C27B9" w:rsidRDefault="008C27B9" w:rsidP="008C27B9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8C27B9" w:rsidRDefault="008C27B9" w:rsidP="008C27B9">
      <w:pPr>
        <w:pStyle w:val="Odstavecseseznamem"/>
        <w:numPr>
          <w:ilvl w:val="0"/>
          <w:numId w:val="33"/>
        </w:numPr>
        <w:ind w:right="-284"/>
        <w:jc w:val="both"/>
        <w:rPr>
          <w:color w:val="000000" w:themeColor="text1"/>
        </w:rPr>
      </w:pPr>
      <w:r w:rsidRPr="000A53C7">
        <w:rPr>
          <w:color w:val="000000" w:themeColor="text1"/>
        </w:rPr>
        <w:t>MČ Praha – Březiněves projednalo a schválilo žádost</w:t>
      </w:r>
      <w:r>
        <w:rPr>
          <w:color w:val="000000" w:themeColor="text1"/>
        </w:rPr>
        <w:t xml:space="preserve">, společnosti LA TRATTORIA </w:t>
      </w:r>
      <w:proofErr w:type="spellStart"/>
      <w:r>
        <w:rPr>
          <w:color w:val="000000" w:themeColor="text1"/>
        </w:rPr>
        <w:t>gastro</w:t>
      </w:r>
      <w:proofErr w:type="spellEnd"/>
      <w:r>
        <w:rPr>
          <w:color w:val="000000" w:themeColor="text1"/>
        </w:rPr>
        <w:t xml:space="preserve"> s.r.</w:t>
      </w:r>
      <w:proofErr w:type="gramStart"/>
      <w:r>
        <w:rPr>
          <w:color w:val="000000" w:themeColor="text1"/>
        </w:rPr>
        <w:t xml:space="preserve">o., </w:t>
      </w:r>
      <w:r w:rsidRPr="000A53C7">
        <w:rPr>
          <w:color w:val="000000" w:themeColor="text1"/>
        </w:rPr>
        <w:t xml:space="preserve"> o úlevu</w:t>
      </w:r>
      <w:proofErr w:type="gramEnd"/>
      <w:r w:rsidRPr="000A53C7">
        <w:rPr>
          <w:color w:val="000000" w:themeColor="text1"/>
        </w:rPr>
        <w:t xml:space="preserve"> nájemného restaurace Pod Lipami v plné výši za měsíc březen, z důvodu realizace rekonstrukce</w:t>
      </w:r>
      <w:r>
        <w:rPr>
          <w:color w:val="000000" w:themeColor="text1"/>
        </w:rPr>
        <w:t xml:space="preserve"> a stavebních úprav v termínu od 28. 2.2015 do 31. 3. 2015.</w:t>
      </w:r>
    </w:p>
    <w:p w:rsidR="008C27B9" w:rsidRDefault="008C27B9" w:rsidP="008C27B9">
      <w:pPr>
        <w:ind w:right="-284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</w:p>
    <w:p w:rsidR="008C27B9" w:rsidRDefault="008C27B9" w:rsidP="008C27B9">
      <w:pPr>
        <w:ind w:left="708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27B9" w:rsidRPr="00E45F6A" w:rsidRDefault="008C27B9" w:rsidP="008C27B9">
      <w:pPr>
        <w:jc w:val="both"/>
        <w:rPr>
          <w:b/>
          <w:color w:val="000000" w:themeColor="text1"/>
        </w:rPr>
      </w:pPr>
      <w:r w:rsidRPr="00E45F6A">
        <w:rPr>
          <w:b/>
          <w:color w:val="000000" w:themeColor="text1"/>
        </w:rPr>
        <w:t xml:space="preserve">Usnesení </w:t>
      </w:r>
      <w:r>
        <w:rPr>
          <w:b/>
          <w:color w:val="000000" w:themeColor="text1"/>
        </w:rPr>
        <w:t xml:space="preserve">č. </w:t>
      </w:r>
      <w:r w:rsidRPr="00E45F6A">
        <w:rPr>
          <w:b/>
          <w:color w:val="000000" w:themeColor="text1"/>
        </w:rPr>
        <w:t>8.2/1</w:t>
      </w:r>
      <w:r>
        <w:rPr>
          <w:b/>
          <w:color w:val="000000" w:themeColor="text1"/>
        </w:rPr>
        <w:t>5</w:t>
      </w:r>
    </w:p>
    <w:p w:rsidR="008C27B9" w:rsidRPr="007A28B2" w:rsidRDefault="008C27B9" w:rsidP="008C27B9">
      <w:pPr>
        <w:jc w:val="both"/>
        <w:rPr>
          <w:color w:val="000000" w:themeColor="text1"/>
        </w:rPr>
      </w:pPr>
      <w:r w:rsidRPr="007A28B2">
        <w:rPr>
          <w:color w:val="000000" w:themeColor="text1"/>
        </w:rPr>
        <w:t xml:space="preserve">ZMČ Praha – Březiněves projednalo a schválilo cenovou nabídku na zhotovení 2 prosklených vitrín od spol. VIPOL </w:t>
      </w:r>
      <w:proofErr w:type="spellStart"/>
      <w:r w:rsidRPr="007A28B2">
        <w:rPr>
          <w:color w:val="000000" w:themeColor="text1"/>
        </w:rPr>
        <w:t>signmaking</w:t>
      </w:r>
      <w:proofErr w:type="spellEnd"/>
      <w:r w:rsidRPr="007A28B2">
        <w:rPr>
          <w:color w:val="000000" w:themeColor="text1"/>
        </w:rPr>
        <w:t xml:space="preserve">, ul. </w:t>
      </w:r>
      <w:proofErr w:type="spellStart"/>
      <w:proofErr w:type="gramStart"/>
      <w:r w:rsidRPr="007A28B2">
        <w:rPr>
          <w:color w:val="000000" w:themeColor="text1"/>
        </w:rPr>
        <w:t>M.Majerové</w:t>
      </w:r>
      <w:proofErr w:type="spellEnd"/>
      <w:proofErr w:type="gramEnd"/>
      <w:r w:rsidRPr="007A28B2">
        <w:rPr>
          <w:color w:val="000000" w:themeColor="text1"/>
        </w:rPr>
        <w:t xml:space="preserve"> 1910, Frýdek Místek, ve výši 14.178,-Kč bez  DPH, bez instalace, doprava zdarma.</w:t>
      </w:r>
    </w:p>
    <w:p w:rsidR="008C27B9" w:rsidRDefault="008C27B9" w:rsidP="008C27B9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předseda kontrolního výboru Petr Petrášek.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</w:p>
    <w:p w:rsidR="008C27B9" w:rsidRDefault="008C27B9" w:rsidP="008C27B9">
      <w:pPr>
        <w:ind w:left="708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8C27B9" w:rsidRDefault="008C27B9" w:rsidP="008C27B9">
      <w:pPr>
        <w:jc w:val="both"/>
        <w:outlineLvl w:val="0"/>
      </w:pPr>
    </w:p>
    <w:p w:rsidR="006E1469" w:rsidRDefault="008C27B9" w:rsidP="008C27B9">
      <w:pPr>
        <w:jc w:val="both"/>
        <w:outlineLvl w:val="0"/>
      </w:pPr>
      <w:r>
        <w:tab/>
        <w:t xml:space="preserve">   </w:t>
      </w:r>
      <w:r>
        <w:tab/>
      </w:r>
    </w:p>
    <w:p w:rsidR="006E1469" w:rsidRDefault="006E1469" w:rsidP="006E1469">
      <w:pPr>
        <w:jc w:val="both"/>
        <w:outlineLvl w:val="0"/>
      </w:pPr>
      <w:r>
        <w:tab/>
        <w:t xml:space="preserve">   </w:t>
      </w:r>
      <w:r>
        <w:tab/>
        <w:t xml:space="preserve">      Zdeněk </w:t>
      </w:r>
      <w:proofErr w:type="spellStart"/>
      <w:r>
        <w:t>Korint</w:t>
      </w:r>
      <w:proofErr w:type="spellEnd"/>
      <w:r>
        <w:tab/>
      </w:r>
      <w:r>
        <w:tab/>
      </w:r>
      <w:r>
        <w:tab/>
      </w:r>
      <w:r>
        <w:tab/>
        <w:t xml:space="preserve">                  Ing. Jiří Haramul</w:t>
      </w:r>
    </w:p>
    <w:p w:rsidR="006E1469" w:rsidRDefault="006E1469" w:rsidP="006E1469">
      <w:pPr>
        <w:jc w:val="both"/>
        <w:outlineLvl w:val="0"/>
      </w:pPr>
      <w:r>
        <w:t xml:space="preserve">               zástupce starosty MČ Praha – </w:t>
      </w:r>
      <w:proofErr w:type="gramStart"/>
      <w:r>
        <w:t>Březiněves                                      starosta</w:t>
      </w:r>
      <w:proofErr w:type="gramEnd"/>
      <w:r>
        <w:t xml:space="preserve"> MČ Praha – Březiněves</w:t>
      </w:r>
    </w:p>
    <w:p w:rsidR="00DC03BC" w:rsidRDefault="00DC03BC" w:rsidP="00DC03BC">
      <w:pPr>
        <w:jc w:val="both"/>
        <w:outlineLvl w:val="0"/>
      </w:pPr>
    </w:p>
    <w:p w:rsidR="00DC03BC" w:rsidRDefault="00DC03BC" w:rsidP="00DC03BC">
      <w:pPr>
        <w:jc w:val="both"/>
        <w:outlineLvl w:val="0"/>
      </w:pPr>
    </w:p>
    <w:p w:rsidR="00DC03BC" w:rsidRDefault="00DC03BC" w:rsidP="00DC03BC">
      <w:pPr>
        <w:jc w:val="both"/>
        <w:outlineLvl w:val="0"/>
      </w:pPr>
    </w:p>
    <w:p w:rsidR="00DC03BC" w:rsidRDefault="00DC03BC" w:rsidP="00DC03BC">
      <w:pPr>
        <w:jc w:val="both"/>
        <w:outlineLvl w:val="0"/>
      </w:pPr>
    </w:p>
    <w:p w:rsidR="00DC03BC" w:rsidRDefault="00DC03BC" w:rsidP="006E1469">
      <w:pPr>
        <w:jc w:val="both"/>
        <w:outlineLvl w:val="0"/>
      </w:pPr>
      <w:r>
        <w:tab/>
        <w:t xml:space="preserve">   </w:t>
      </w:r>
      <w:r>
        <w:tab/>
        <w:t xml:space="preserve">     </w:t>
      </w:r>
    </w:p>
    <w:p w:rsidR="00DC03BC" w:rsidRDefault="00DC03BC" w:rsidP="00DC03BC">
      <w:pPr>
        <w:jc w:val="both"/>
        <w:outlineLvl w:val="0"/>
      </w:pPr>
    </w:p>
    <w:p w:rsidR="00DC03BC" w:rsidRPr="002A776F" w:rsidRDefault="00DC03BC" w:rsidP="00DC03BC">
      <w:pPr>
        <w:jc w:val="both"/>
        <w:outlineLvl w:val="0"/>
      </w:pPr>
    </w:p>
    <w:p w:rsidR="005F537F" w:rsidRPr="00127C1B" w:rsidRDefault="005F537F" w:rsidP="00DC03BC">
      <w:pPr>
        <w:jc w:val="both"/>
      </w:pPr>
    </w:p>
    <w:sectPr w:rsidR="005F537F" w:rsidRPr="00127C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3C" w:rsidRDefault="00624C3C" w:rsidP="001D2461">
      <w:r>
        <w:separator/>
      </w:r>
    </w:p>
  </w:endnote>
  <w:endnote w:type="continuationSeparator" w:id="0">
    <w:p w:rsidR="00624C3C" w:rsidRDefault="00624C3C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015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3C" w:rsidRDefault="00624C3C" w:rsidP="001D2461">
      <w:r>
        <w:separator/>
      </w:r>
    </w:p>
  </w:footnote>
  <w:footnote w:type="continuationSeparator" w:id="0">
    <w:p w:rsidR="00624C3C" w:rsidRDefault="00624C3C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F6"/>
    <w:multiLevelType w:val="hybridMultilevel"/>
    <w:tmpl w:val="5266914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2DF"/>
    <w:multiLevelType w:val="hybridMultilevel"/>
    <w:tmpl w:val="3BCC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2253A"/>
    <w:multiLevelType w:val="hybridMultilevel"/>
    <w:tmpl w:val="680AD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7729F8"/>
    <w:multiLevelType w:val="hybridMultilevel"/>
    <w:tmpl w:val="C0FE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F69A6"/>
    <w:multiLevelType w:val="hybridMultilevel"/>
    <w:tmpl w:val="7F64ACD0"/>
    <w:lvl w:ilvl="0" w:tplc="2AAEC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F98718E"/>
    <w:multiLevelType w:val="hybridMultilevel"/>
    <w:tmpl w:val="3210F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13818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57F26AA"/>
    <w:multiLevelType w:val="hybridMultilevel"/>
    <w:tmpl w:val="624EC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05030"/>
    <w:multiLevelType w:val="hybridMultilevel"/>
    <w:tmpl w:val="64E88F1C"/>
    <w:lvl w:ilvl="0" w:tplc="C1E898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729BE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75F8C"/>
    <w:multiLevelType w:val="hybridMultilevel"/>
    <w:tmpl w:val="AA9CA5D4"/>
    <w:lvl w:ilvl="0" w:tplc="87C284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B5A22"/>
    <w:multiLevelType w:val="hybridMultilevel"/>
    <w:tmpl w:val="D9566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241F2"/>
    <w:multiLevelType w:val="hybridMultilevel"/>
    <w:tmpl w:val="E08A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D1ACB"/>
    <w:multiLevelType w:val="hybridMultilevel"/>
    <w:tmpl w:val="FEA8252E"/>
    <w:lvl w:ilvl="0" w:tplc="B220F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12"/>
  </w:num>
  <w:num w:numId="7">
    <w:abstractNumId w:val="4"/>
  </w:num>
  <w:num w:numId="8">
    <w:abstractNumId w:val="10"/>
  </w:num>
  <w:num w:numId="9">
    <w:abstractNumId w:val="9"/>
  </w:num>
  <w:num w:numId="10">
    <w:abstractNumId w:val="30"/>
  </w:num>
  <w:num w:numId="11">
    <w:abstractNumId w:val="28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3"/>
  </w:num>
  <w:num w:numId="18">
    <w:abstractNumId w:val="14"/>
  </w:num>
  <w:num w:numId="19">
    <w:abstractNumId w:val="1"/>
  </w:num>
  <w:num w:numId="20">
    <w:abstractNumId w:val="8"/>
  </w:num>
  <w:num w:numId="21">
    <w:abstractNumId w:val="15"/>
  </w:num>
  <w:num w:numId="22">
    <w:abstractNumId w:val="32"/>
  </w:num>
  <w:num w:numId="23">
    <w:abstractNumId w:val="6"/>
  </w:num>
  <w:num w:numId="24">
    <w:abstractNumId w:val="27"/>
  </w:num>
  <w:num w:numId="25">
    <w:abstractNumId w:val="20"/>
  </w:num>
  <w:num w:numId="26">
    <w:abstractNumId w:val="0"/>
  </w:num>
  <w:num w:numId="27">
    <w:abstractNumId w:val="31"/>
  </w:num>
  <w:num w:numId="28">
    <w:abstractNumId w:val="22"/>
  </w:num>
  <w:num w:numId="29">
    <w:abstractNumId w:val="19"/>
  </w:num>
  <w:num w:numId="30">
    <w:abstractNumId w:val="2"/>
  </w:num>
  <w:num w:numId="31">
    <w:abstractNumId w:val="24"/>
  </w:num>
  <w:num w:numId="32">
    <w:abstractNumId w:val="11"/>
  </w:num>
  <w:num w:numId="33">
    <w:abstractNumId w:val="29"/>
  </w:num>
  <w:num w:numId="34">
    <w:abstractNumId w:val="1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127C1B"/>
    <w:rsid w:val="00157EEB"/>
    <w:rsid w:val="001643F7"/>
    <w:rsid w:val="001C69CA"/>
    <w:rsid w:val="001D2461"/>
    <w:rsid w:val="00260534"/>
    <w:rsid w:val="002A7EE6"/>
    <w:rsid w:val="002B01EF"/>
    <w:rsid w:val="002B723F"/>
    <w:rsid w:val="00303ED9"/>
    <w:rsid w:val="00357015"/>
    <w:rsid w:val="003C11FE"/>
    <w:rsid w:val="004539E3"/>
    <w:rsid w:val="0045515F"/>
    <w:rsid w:val="00482CAB"/>
    <w:rsid w:val="004B29CE"/>
    <w:rsid w:val="004C1F37"/>
    <w:rsid w:val="004C28D0"/>
    <w:rsid w:val="004E757C"/>
    <w:rsid w:val="004F3F7A"/>
    <w:rsid w:val="00533FD3"/>
    <w:rsid w:val="005A368A"/>
    <w:rsid w:val="005B201F"/>
    <w:rsid w:val="005D4F8A"/>
    <w:rsid w:val="005F537F"/>
    <w:rsid w:val="00624C3C"/>
    <w:rsid w:val="00667805"/>
    <w:rsid w:val="006E1469"/>
    <w:rsid w:val="006E7123"/>
    <w:rsid w:val="00712D37"/>
    <w:rsid w:val="00732E6D"/>
    <w:rsid w:val="007570D9"/>
    <w:rsid w:val="00772EF4"/>
    <w:rsid w:val="00780DB7"/>
    <w:rsid w:val="007C57E1"/>
    <w:rsid w:val="007E73B4"/>
    <w:rsid w:val="008368B4"/>
    <w:rsid w:val="008452D0"/>
    <w:rsid w:val="008649CE"/>
    <w:rsid w:val="00885978"/>
    <w:rsid w:val="008C1DE0"/>
    <w:rsid w:val="008C27B9"/>
    <w:rsid w:val="008F2354"/>
    <w:rsid w:val="008F6D76"/>
    <w:rsid w:val="00903568"/>
    <w:rsid w:val="00922B8D"/>
    <w:rsid w:val="00964AE3"/>
    <w:rsid w:val="00995CA8"/>
    <w:rsid w:val="009B2EB2"/>
    <w:rsid w:val="009D5D0B"/>
    <w:rsid w:val="00A1512A"/>
    <w:rsid w:val="00A555A4"/>
    <w:rsid w:val="00A639A4"/>
    <w:rsid w:val="00A96F61"/>
    <w:rsid w:val="00AF2302"/>
    <w:rsid w:val="00B0274A"/>
    <w:rsid w:val="00B0770A"/>
    <w:rsid w:val="00B12B8A"/>
    <w:rsid w:val="00BB28D3"/>
    <w:rsid w:val="00BB6D9F"/>
    <w:rsid w:val="00BD19A2"/>
    <w:rsid w:val="00BD2CB9"/>
    <w:rsid w:val="00C007DC"/>
    <w:rsid w:val="00C553C3"/>
    <w:rsid w:val="00C60821"/>
    <w:rsid w:val="00C71967"/>
    <w:rsid w:val="00C81B1F"/>
    <w:rsid w:val="00C93B72"/>
    <w:rsid w:val="00CB0E9D"/>
    <w:rsid w:val="00D50137"/>
    <w:rsid w:val="00D70118"/>
    <w:rsid w:val="00DA380C"/>
    <w:rsid w:val="00DA5A47"/>
    <w:rsid w:val="00DB6C70"/>
    <w:rsid w:val="00DC03BC"/>
    <w:rsid w:val="00DC1508"/>
    <w:rsid w:val="00DF384A"/>
    <w:rsid w:val="00EA20E8"/>
    <w:rsid w:val="00EE2190"/>
    <w:rsid w:val="00F12B09"/>
    <w:rsid w:val="00F1538E"/>
    <w:rsid w:val="00F43B6F"/>
    <w:rsid w:val="00F84295"/>
    <w:rsid w:val="00F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A32C-522B-4983-91D5-7BEE8F98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62</cp:revision>
  <cp:lastPrinted>2015-02-25T17:28:00Z</cp:lastPrinted>
  <dcterms:created xsi:type="dcterms:W3CDTF">2013-01-21T16:22:00Z</dcterms:created>
  <dcterms:modified xsi:type="dcterms:W3CDTF">2015-02-25T17:28:00Z</dcterms:modified>
</cp:coreProperties>
</file>